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A583" w14:textId="4454FA4D" w:rsidR="00351520" w:rsidRDefault="00351520" w:rsidP="00351520">
      <w:pPr>
        <w:jc w:val="center"/>
        <w:rPr>
          <w:rFonts w:ascii="黑体" w:eastAsia="黑体" w:hAnsi="宋体"/>
          <w:sz w:val="32"/>
          <w:szCs w:val="32"/>
          <w:lang w:val="zh-CN"/>
        </w:rPr>
      </w:pPr>
      <w:r>
        <w:rPr>
          <w:rFonts w:ascii="黑体" w:eastAsia="黑体" w:hAnsi="宋体" w:hint="eastAsia"/>
          <w:sz w:val="32"/>
          <w:szCs w:val="32"/>
          <w:lang w:val="zh-CN"/>
        </w:rPr>
        <w:t>配送承诺书</w:t>
      </w:r>
    </w:p>
    <w:p w14:paraId="122667DD" w14:textId="77777777" w:rsidR="00351520" w:rsidRPr="008677A9" w:rsidRDefault="00351520" w:rsidP="00351520">
      <w:pPr>
        <w:jc w:val="center"/>
        <w:rPr>
          <w:rFonts w:ascii="黑体" w:eastAsia="黑体" w:hAnsi="宋体"/>
          <w:sz w:val="32"/>
          <w:szCs w:val="32"/>
          <w:lang w:val="zh-CN"/>
        </w:rPr>
      </w:pPr>
    </w:p>
    <w:p w14:paraId="1DA77563" w14:textId="76CB1D56" w:rsidR="00351520" w:rsidRPr="00351520" w:rsidRDefault="00351520" w:rsidP="0035152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51520">
        <w:rPr>
          <w:rFonts w:ascii="仿宋_GB2312" w:eastAsia="仿宋_GB2312" w:hAnsi="宋体" w:hint="eastAsia"/>
          <w:sz w:val="28"/>
          <w:szCs w:val="28"/>
        </w:rPr>
        <w:t>我单位</w:t>
      </w:r>
      <w:r w:rsidRPr="00351520">
        <w:rPr>
          <w:rFonts w:ascii="仿宋_GB2312" w:eastAsia="仿宋_GB2312" w:hAnsi="宋体"/>
          <w:sz w:val="28"/>
          <w:szCs w:val="28"/>
          <w:u w:val="single"/>
        </w:rPr>
        <w:t xml:space="preserve">              </w:t>
      </w:r>
      <w:r w:rsidRPr="00351520">
        <w:rPr>
          <w:rFonts w:ascii="仿宋_GB2312" w:eastAsia="仿宋_GB2312" w:hAnsi="宋体"/>
          <w:sz w:val="28"/>
          <w:szCs w:val="28"/>
        </w:rPr>
        <w:t>(</w:t>
      </w:r>
      <w:r w:rsidRPr="00351520">
        <w:rPr>
          <w:rFonts w:ascii="仿宋_GB2312" w:eastAsia="仿宋_GB2312" w:hAnsi="宋体" w:hint="eastAsia"/>
          <w:sz w:val="28"/>
          <w:szCs w:val="28"/>
        </w:rPr>
        <w:t>企业名称</w:t>
      </w:r>
      <w:r w:rsidRPr="00351520">
        <w:rPr>
          <w:rFonts w:ascii="仿宋_GB2312" w:eastAsia="仿宋_GB2312" w:hAnsi="宋体"/>
          <w:sz w:val="28"/>
          <w:szCs w:val="28"/>
        </w:rPr>
        <w:t>)</w:t>
      </w:r>
      <w:r w:rsidRPr="00351520">
        <w:rPr>
          <w:rFonts w:ascii="仿宋_GB2312" w:eastAsia="仿宋_GB2312" w:hAnsi="宋体" w:hint="eastAsia"/>
          <w:sz w:val="28"/>
          <w:szCs w:val="28"/>
        </w:rPr>
        <w:t>是合法注册的</w:t>
      </w:r>
      <w:r w:rsidRPr="00351520">
        <w:rPr>
          <w:rFonts w:ascii="仿宋_GB2312" w:eastAsia="仿宋_GB2312" w:hAnsi="宋体"/>
          <w:sz w:val="28"/>
          <w:szCs w:val="28"/>
        </w:rPr>
        <w:t xml:space="preserve">                   </w:t>
      </w:r>
      <w:r w:rsidRPr="00351520">
        <w:rPr>
          <w:rFonts w:ascii="仿宋_GB2312" w:eastAsia="仿宋_GB2312" w:hAnsi="宋体" w:hint="eastAsia"/>
          <w:sz w:val="28"/>
          <w:szCs w:val="28"/>
        </w:rPr>
        <w:t>（医用耗材或检验试剂）经营企业。现在此承诺对我公司通过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南京易联阳光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信息技术股份有限公司</w:t>
      </w:r>
      <w:r w:rsidRPr="00351520">
        <w:rPr>
          <w:rFonts w:ascii="仿宋_GB2312" w:eastAsia="仿宋_GB2312" w:hAnsi="宋体" w:hint="eastAsia"/>
          <w:sz w:val="28"/>
          <w:szCs w:val="28"/>
        </w:rPr>
        <w:t>网上采购平台点击确认的产品在我公司承诺的配送区域</w:t>
      </w:r>
      <w:r w:rsidR="00D36F0E">
        <w:rPr>
          <w:rFonts w:ascii="仿宋_GB2312" w:eastAsia="仿宋_GB2312" w:hAnsi="宋体" w:hint="eastAsia"/>
          <w:sz w:val="28"/>
          <w:szCs w:val="28"/>
        </w:rPr>
        <w:t>（</w:t>
      </w:r>
      <w:r w:rsidR="00D36F0E" w:rsidRPr="00234119">
        <w:rPr>
          <w:rFonts w:ascii="仿宋_GB2312" w:eastAsia="仿宋_GB2312" w:hAnsi="宋体" w:hint="eastAsia"/>
          <w:sz w:val="28"/>
          <w:szCs w:val="28"/>
        </w:rPr>
        <w:t>承诺配送到所选区域乡镇卫生院</w:t>
      </w:r>
      <w:r w:rsidR="00D36F0E">
        <w:rPr>
          <w:rFonts w:ascii="仿宋_GB2312" w:eastAsia="仿宋_GB2312" w:hAnsi="宋体" w:hint="eastAsia"/>
          <w:sz w:val="28"/>
          <w:szCs w:val="28"/>
        </w:rPr>
        <w:t>）</w:t>
      </w:r>
      <w:r w:rsidRPr="00351520">
        <w:rPr>
          <w:rFonts w:ascii="仿宋_GB2312" w:eastAsia="仿宋_GB2312" w:hAnsi="宋体" w:hint="eastAsia"/>
          <w:sz w:val="28"/>
          <w:szCs w:val="28"/>
        </w:rPr>
        <w:t>范围内承担配送工作。我单位与该产品所涉及企业的配送事宜，由双方另行订立协议确定，与采购单位无关。</w:t>
      </w:r>
    </w:p>
    <w:p w14:paraId="3C4F14DB" w14:textId="248C3E81" w:rsidR="00351520" w:rsidRPr="00351520" w:rsidRDefault="00351520" w:rsidP="0035152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51520">
        <w:rPr>
          <w:rFonts w:ascii="仿宋_GB2312" w:eastAsia="仿宋_GB2312" w:hAnsi="宋体" w:hint="eastAsia"/>
          <w:sz w:val="28"/>
          <w:szCs w:val="28"/>
        </w:rPr>
        <w:t>我方保证确认参与产品配送资格后，严格参照《</w:t>
      </w:r>
      <w:r w:rsidRPr="00351520">
        <w:rPr>
          <w:rFonts w:ascii="仿宋_GB2312" w:eastAsia="仿宋_GB2312" w:hAnsi="宋体"/>
          <w:sz w:val="28"/>
          <w:szCs w:val="28"/>
        </w:rPr>
        <w:t>2017</w:t>
      </w:r>
      <w:r w:rsidRPr="00351520">
        <w:rPr>
          <w:rFonts w:ascii="仿宋_GB2312" w:eastAsia="仿宋_GB2312" w:hAnsi="宋体" w:hint="eastAsia"/>
          <w:sz w:val="28"/>
          <w:szCs w:val="28"/>
        </w:rPr>
        <w:t>年鹰潭市公立医疗机构医用耗材及检验试剂联合体限价采购文件》的要求，及时供货并提供全面、完善的服务。</w:t>
      </w:r>
    </w:p>
    <w:p w14:paraId="449FCB35" w14:textId="12EC3472" w:rsidR="00F86C09" w:rsidRDefault="00F86C09" w:rsidP="00F86C09">
      <w:pPr>
        <w:spacing w:line="500" w:lineRule="exact"/>
        <w:ind w:rightChars="-70" w:right="-147"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本承诺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函有效期限为：</w:t>
      </w:r>
      <w:r w:rsidRPr="00EE648B">
        <w:rPr>
          <w:rFonts w:ascii="仿宋_GB2312" w:eastAsia="仿宋_GB2312" w:hAnsi="仿宋"/>
          <w:color w:val="000000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年</w:t>
      </w:r>
      <w:r w:rsidRPr="00EE648B">
        <w:rPr>
          <w:rFonts w:ascii="仿宋_GB2312" w:eastAsia="仿宋_GB2312" w:hAnsi="仿宋"/>
          <w:color w:val="000000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月</w:t>
      </w:r>
      <w:r w:rsidRPr="00EE648B">
        <w:rPr>
          <w:rFonts w:ascii="仿宋_GB2312" w:eastAsia="仿宋_GB2312" w:hAnsi="仿宋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日至本次采购周期结束。</w:t>
      </w:r>
    </w:p>
    <w:p w14:paraId="0AA4AC72" w14:textId="6A783946" w:rsidR="00B93899" w:rsidRDefault="00B93899" w:rsidP="00F86C09">
      <w:pPr>
        <w:spacing w:line="500" w:lineRule="exact"/>
        <w:ind w:rightChars="-70" w:right="-147"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14:paraId="213A248C" w14:textId="4E98DAD6" w:rsidR="00B93899" w:rsidRDefault="00B93899" w:rsidP="00F86C09">
      <w:pPr>
        <w:spacing w:line="500" w:lineRule="exact"/>
        <w:ind w:rightChars="-70" w:right="-147"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14:paraId="591024A0" w14:textId="5B59E2A5" w:rsidR="00B93899" w:rsidRDefault="00B93899" w:rsidP="00F86C09">
      <w:pPr>
        <w:spacing w:line="500" w:lineRule="exact"/>
        <w:ind w:rightChars="-70" w:right="-147"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14:paraId="2258A996" w14:textId="77777777" w:rsidR="00B93899" w:rsidRDefault="00B93899" w:rsidP="00F86C09">
      <w:pPr>
        <w:spacing w:line="500" w:lineRule="exact"/>
        <w:ind w:rightChars="-70" w:right="-147"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</w:p>
    <w:p w14:paraId="24402504" w14:textId="77777777" w:rsidR="00B93899" w:rsidRDefault="00B93899" w:rsidP="00B9389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bCs/>
          <w:snapToGrid w:val="0"/>
          <w:kern w:val="0"/>
          <w:sz w:val="28"/>
          <w:szCs w:val="28"/>
        </w:rPr>
        <w:t>配送企业名称</w:t>
      </w:r>
      <w:r>
        <w:rPr>
          <w:rFonts w:ascii="仿宋" w:eastAsia="仿宋" w:hAnsi="仿宋"/>
          <w:bCs/>
          <w:snapToGrid w:val="0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bCs/>
          <w:snapToGrid w:val="0"/>
          <w:kern w:val="0"/>
          <w:sz w:val="28"/>
          <w:szCs w:val="28"/>
        </w:rPr>
        <w:t>盖章</w:t>
      </w:r>
      <w:r>
        <w:rPr>
          <w:rFonts w:ascii="仿宋" w:eastAsia="仿宋" w:hAnsi="仿宋"/>
          <w:bCs/>
          <w:snapToGrid w:val="0"/>
          <w:kern w:val="0"/>
          <w:sz w:val="28"/>
          <w:szCs w:val="28"/>
        </w:rPr>
        <w:t>):</w:t>
      </w:r>
      <w:r>
        <w:rPr>
          <w:rFonts w:ascii="仿宋" w:eastAsia="仿宋" w:hAnsi="仿宋"/>
          <w:bCs/>
          <w:snapToGrid w:val="0"/>
          <w:kern w:val="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/>
          <w:bCs/>
          <w:snapToGrid w:val="0"/>
          <w:kern w:val="0"/>
          <w:sz w:val="28"/>
          <w:szCs w:val="28"/>
        </w:rPr>
        <w:t xml:space="preserve">     </w:t>
      </w:r>
    </w:p>
    <w:p w14:paraId="4BD8C040" w14:textId="77777777" w:rsidR="00B93899" w:rsidRDefault="00B93899" w:rsidP="00B9389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Cs/>
          <w:snapToGrid w:val="0"/>
          <w:kern w:val="0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napToGrid w:val="0"/>
          <w:kern w:val="0"/>
          <w:sz w:val="28"/>
          <w:szCs w:val="28"/>
        </w:rPr>
        <w:t>法定代表人</w:t>
      </w:r>
      <w:r>
        <w:rPr>
          <w:rFonts w:ascii="仿宋" w:eastAsia="仿宋" w:hAnsi="仿宋"/>
          <w:bCs/>
          <w:snapToGrid w:val="0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bCs/>
          <w:snapToGrid w:val="0"/>
          <w:kern w:val="0"/>
          <w:sz w:val="28"/>
          <w:szCs w:val="28"/>
        </w:rPr>
        <w:t>签字</w:t>
      </w:r>
      <w:r>
        <w:rPr>
          <w:rFonts w:ascii="仿宋" w:eastAsia="仿宋" w:hAnsi="仿宋"/>
          <w:bCs/>
          <w:snapToGrid w:val="0"/>
          <w:kern w:val="0"/>
          <w:sz w:val="28"/>
          <w:szCs w:val="28"/>
        </w:rPr>
        <w:t>):</w:t>
      </w:r>
      <w:r>
        <w:rPr>
          <w:rFonts w:ascii="仿宋" w:eastAsia="仿宋" w:hAnsi="仿宋"/>
          <w:bCs/>
          <w:snapToGrid w:val="0"/>
          <w:kern w:val="0"/>
          <w:sz w:val="28"/>
          <w:szCs w:val="28"/>
          <w:u w:val="single"/>
        </w:rPr>
        <w:t xml:space="preserve">               </w:t>
      </w:r>
    </w:p>
    <w:p w14:paraId="2697AFCD" w14:textId="5554411F" w:rsidR="00B93899" w:rsidRDefault="00B93899" w:rsidP="00B93899">
      <w:pPr>
        <w:spacing w:line="500" w:lineRule="exact"/>
        <w:ind w:rightChars="-70" w:right="-147" w:firstLineChars="200" w:firstLine="56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snapToGrid w:val="0"/>
          <w:kern w:val="0"/>
          <w:sz w:val="28"/>
          <w:szCs w:val="28"/>
        </w:rPr>
        <w:t>日</w:t>
      </w:r>
      <w:r>
        <w:rPr>
          <w:rFonts w:ascii="仿宋" w:eastAsia="仿宋" w:hAnsi="仿宋"/>
          <w:bCs/>
          <w:snapToGrid w:val="0"/>
          <w:kern w:val="0"/>
          <w:sz w:val="28"/>
          <w:szCs w:val="28"/>
        </w:rPr>
        <w:t xml:space="preserve">    </w:t>
      </w:r>
      <w:r>
        <w:rPr>
          <w:rFonts w:ascii="仿宋" w:eastAsia="仿宋" w:hAnsi="仿宋" w:hint="eastAsia"/>
          <w:bCs/>
          <w:snapToGrid w:val="0"/>
          <w:kern w:val="0"/>
          <w:sz w:val="28"/>
          <w:szCs w:val="28"/>
        </w:rPr>
        <w:t>期：</w:t>
      </w:r>
      <w:r>
        <w:rPr>
          <w:rFonts w:ascii="仿宋" w:eastAsia="仿宋" w:hAnsi="仿宋"/>
          <w:bCs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Cs/>
          <w:snapToGrid w:val="0"/>
          <w:kern w:val="0"/>
          <w:sz w:val="28"/>
          <w:szCs w:val="28"/>
        </w:rPr>
        <w:t>年</w:t>
      </w:r>
      <w:r>
        <w:rPr>
          <w:rFonts w:ascii="仿宋" w:eastAsia="仿宋" w:hAnsi="仿宋"/>
          <w:bCs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napToGrid w:val="0"/>
          <w:kern w:val="0"/>
          <w:sz w:val="28"/>
          <w:szCs w:val="28"/>
        </w:rPr>
        <w:t>月</w:t>
      </w:r>
      <w:r>
        <w:rPr>
          <w:rFonts w:ascii="仿宋" w:eastAsia="仿宋" w:hAnsi="仿宋"/>
          <w:bCs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bCs/>
          <w:snapToGrid w:val="0"/>
          <w:kern w:val="0"/>
          <w:sz w:val="28"/>
          <w:szCs w:val="28"/>
        </w:rPr>
        <w:t>日</w:t>
      </w:r>
    </w:p>
    <w:p w14:paraId="13339B8D" w14:textId="77777777" w:rsidR="00FD6615" w:rsidRPr="00F86C09" w:rsidRDefault="00FD6615"/>
    <w:sectPr w:rsidR="00FD6615" w:rsidRPr="00F86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2D8B0" w14:textId="77777777" w:rsidR="00B3246F" w:rsidRDefault="00B3246F" w:rsidP="00351520">
      <w:r>
        <w:separator/>
      </w:r>
    </w:p>
  </w:endnote>
  <w:endnote w:type="continuationSeparator" w:id="0">
    <w:p w14:paraId="1BDA1C9C" w14:textId="77777777" w:rsidR="00B3246F" w:rsidRDefault="00B3246F" w:rsidP="003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F51" w14:textId="77777777" w:rsidR="00B3246F" w:rsidRDefault="00B3246F" w:rsidP="00351520">
      <w:r>
        <w:separator/>
      </w:r>
    </w:p>
  </w:footnote>
  <w:footnote w:type="continuationSeparator" w:id="0">
    <w:p w14:paraId="061D8AE1" w14:textId="77777777" w:rsidR="00B3246F" w:rsidRDefault="00B3246F" w:rsidP="0035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46"/>
    <w:rsid w:val="000A4664"/>
    <w:rsid w:val="00234119"/>
    <w:rsid w:val="00351520"/>
    <w:rsid w:val="00A6181D"/>
    <w:rsid w:val="00B3246F"/>
    <w:rsid w:val="00B93899"/>
    <w:rsid w:val="00C0269C"/>
    <w:rsid w:val="00D36F0E"/>
    <w:rsid w:val="00E25046"/>
    <w:rsid w:val="00F86C09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0130"/>
  <w15:chartTrackingRefBased/>
  <w15:docId w15:val="{55ACFA83-C0B7-4788-B295-3BB127CF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5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5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5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ELIAN-FM-JSJ-273</dc:creator>
  <cp:keywords/>
  <dc:description/>
  <cp:lastModifiedBy>ELIAN-FM-JSJ-273</cp:lastModifiedBy>
  <cp:revision>8</cp:revision>
  <dcterms:created xsi:type="dcterms:W3CDTF">2021-03-14T11:33:00Z</dcterms:created>
  <dcterms:modified xsi:type="dcterms:W3CDTF">2021-03-14T11:47:00Z</dcterms:modified>
</cp:coreProperties>
</file>